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  <w:sz w:val="36"/>
        </w:rPr>
        <w:t>Семей</w:t>
      </w:r>
      <w:bookmarkStart w:id="0" w:name="_GoBack"/>
      <w:bookmarkEnd w:id="0"/>
      <w:r w:rsidRPr="00120158">
        <w:rPr>
          <w:rFonts w:ascii="Century Gothic" w:hAnsi="Century Gothic"/>
          <w:sz w:val="36"/>
        </w:rPr>
        <w:t xml:space="preserve">ство Каркас несущий: “Армирование кладки” </w:t>
      </w: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 xml:space="preserve">Семейство для раскладки сеток/анкеров </w:t>
      </w:r>
      <w:r w:rsidRPr="00120158">
        <w:rPr>
          <w:rFonts w:ascii="Century Gothic" w:hAnsi="Century Gothic"/>
          <w:b/>
        </w:rPr>
        <w:t>по высоте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  <w:noProof/>
        </w:rPr>
        <w:drawing>
          <wp:inline distT="0" distB="0" distL="0" distR="0">
            <wp:extent cx="5962650" cy="5124450"/>
            <wp:effectExtent l="0" t="0" r="0" b="0"/>
            <wp:docPr id="4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  <w:b/>
          <w:sz w:val="28"/>
        </w:rPr>
        <w:t>Работа с семейством:</w:t>
      </w: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>1. Настроить шаблон вида для плана: Окно Свойства - Идентификация - Шаблон вида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  <w:noProof/>
        </w:rPr>
        <w:lastRenderedPageBreak/>
        <w:drawing>
          <wp:inline distT="0" distB="0" distL="0" distR="0">
            <wp:extent cx="2095500" cy="4943475"/>
            <wp:effectExtent l="0" t="0" r="0" b="0"/>
            <wp:docPr id="3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>2. Выбрать подходящее семейство в диспетчере проектов. При отсутствии подходящего, создать новый типоразмер. В существующих типоразмерах</w:t>
      </w:r>
      <w:r w:rsidRPr="00120158">
        <w:rPr>
          <w:rFonts w:ascii="Century Gothic" w:hAnsi="Century Gothic"/>
          <w:b/>
        </w:rPr>
        <w:t xml:space="preserve"> НИЧЕГО не </w:t>
      </w:r>
      <w:proofErr w:type="gramStart"/>
      <w:r w:rsidRPr="00120158">
        <w:rPr>
          <w:rFonts w:ascii="Century Gothic" w:hAnsi="Century Gothic"/>
          <w:b/>
        </w:rPr>
        <w:t xml:space="preserve">менять </w:t>
      </w:r>
      <w:r w:rsidRPr="00120158">
        <w:rPr>
          <w:rFonts w:ascii="Century Gothic" w:hAnsi="Century Gothic"/>
        </w:rPr>
        <w:t>:</w:t>
      </w:r>
      <w:proofErr w:type="gramEnd"/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  <w:noProof/>
        </w:rPr>
        <w:lastRenderedPageBreak/>
        <w:drawing>
          <wp:inline distT="0" distB="0" distL="0" distR="0">
            <wp:extent cx="2914650" cy="8067675"/>
            <wp:effectExtent l="0" t="0" r="0" b="0"/>
            <wp:docPr id="2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lastRenderedPageBreak/>
        <w:t xml:space="preserve">3. Расположить семейство </w:t>
      </w:r>
      <w:r w:rsidRPr="00120158">
        <w:rPr>
          <w:rFonts w:ascii="Century Gothic" w:hAnsi="Century Gothic"/>
          <w:b/>
        </w:rPr>
        <w:t>на плане: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  <w:noProof/>
        </w:rPr>
        <w:drawing>
          <wp:inline distT="0" distB="0" distL="0" distR="0">
            <wp:extent cx="6734175" cy="3390900"/>
            <wp:effectExtent l="0" t="0" r="0" b="0"/>
            <wp:docPr id="1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3417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  <w:sz w:val="36"/>
        </w:rPr>
        <w:t>Название типоразмеров: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 xml:space="preserve">Тип </w:t>
      </w:r>
      <w:proofErr w:type="spellStart"/>
      <w:r w:rsidRPr="00120158">
        <w:rPr>
          <w:rFonts w:ascii="Century Gothic" w:hAnsi="Century Gothic"/>
        </w:rPr>
        <w:t>анекера</w:t>
      </w:r>
      <w:proofErr w:type="spellEnd"/>
      <w:r w:rsidRPr="00120158">
        <w:rPr>
          <w:rFonts w:ascii="Century Gothic" w:hAnsi="Century Gothic"/>
        </w:rPr>
        <w:t>\</w:t>
      </w:r>
      <w:proofErr w:type="spellStart"/>
      <w:r w:rsidRPr="00120158">
        <w:rPr>
          <w:rFonts w:ascii="Century Gothic" w:hAnsi="Century Gothic"/>
        </w:rPr>
        <w:t>сетки_количество</w:t>
      </w:r>
      <w:proofErr w:type="spellEnd"/>
      <w:r w:rsidRPr="00120158">
        <w:rPr>
          <w:rFonts w:ascii="Century Gothic" w:hAnsi="Century Gothic"/>
        </w:rPr>
        <w:t xml:space="preserve"> на </w:t>
      </w:r>
      <w:proofErr w:type="spellStart"/>
      <w:r w:rsidRPr="00120158">
        <w:rPr>
          <w:rFonts w:ascii="Century Gothic" w:hAnsi="Century Gothic"/>
        </w:rPr>
        <w:t>этаж_</w:t>
      </w:r>
      <w:proofErr w:type="gramStart"/>
      <w:r w:rsidRPr="00120158">
        <w:rPr>
          <w:rFonts w:ascii="Century Gothic" w:hAnsi="Century Gothic"/>
        </w:rPr>
        <w:t>Комментарий</w:t>
      </w:r>
      <w:proofErr w:type="spellEnd"/>
      <w:r w:rsidRPr="00120158">
        <w:rPr>
          <w:rFonts w:ascii="Century Gothic" w:hAnsi="Century Gothic"/>
        </w:rPr>
        <w:t>(</w:t>
      </w:r>
      <w:proofErr w:type="gramEnd"/>
      <w:r w:rsidRPr="00120158">
        <w:rPr>
          <w:rFonts w:ascii="Century Gothic" w:hAnsi="Century Gothic"/>
        </w:rPr>
        <w:t>при необходимости)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 xml:space="preserve">Пример: А1_5 </w:t>
      </w:r>
      <w:proofErr w:type="spellStart"/>
      <w:r w:rsidRPr="00120158">
        <w:rPr>
          <w:rFonts w:ascii="Century Gothic" w:hAnsi="Century Gothic"/>
        </w:rPr>
        <w:t>шт</w:t>
      </w:r>
      <w:proofErr w:type="spellEnd"/>
      <w:r w:rsidRPr="00120158">
        <w:rPr>
          <w:rFonts w:ascii="Century Gothic" w:hAnsi="Century Gothic"/>
        </w:rPr>
        <w:t>, С3_3шт_Балкон</w:t>
      </w: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  <w:sz w:val="36"/>
        </w:rPr>
        <w:t>Создание нового типоразмера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 xml:space="preserve">1. Вкладка </w:t>
      </w:r>
      <w:r w:rsidRPr="00120158">
        <w:rPr>
          <w:rFonts w:ascii="Century Gothic" w:hAnsi="Century Gothic"/>
          <w:sz w:val="28"/>
        </w:rPr>
        <w:t>Строительство</w:t>
      </w:r>
      <w:r w:rsidRPr="00120158">
        <w:rPr>
          <w:rFonts w:ascii="Century Gothic" w:hAnsi="Century Gothic"/>
          <w:sz w:val="28"/>
          <w:u w:val="single"/>
        </w:rPr>
        <w:t>:</w:t>
      </w:r>
      <w:r w:rsidRPr="00120158">
        <w:rPr>
          <w:rFonts w:ascii="Century Gothic" w:hAnsi="Century Gothic"/>
        </w:rPr>
        <w:t xml:space="preserve"> Задать количество сеток </w:t>
      </w:r>
      <w:r w:rsidRPr="00120158">
        <w:rPr>
          <w:rFonts w:ascii="Century Gothic" w:hAnsi="Century Gothic"/>
          <w:b/>
        </w:rPr>
        <w:t>на этаж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 xml:space="preserve">2. Вкладка </w:t>
      </w:r>
      <w:r w:rsidRPr="00120158">
        <w:rPr>
          <w:rFonts w:ascii="Century Gothic" w:hAnsi="Century Gothic"/>
          <w:sz w:val="28"/>
        </w:rPr>
        <w:t>Размеры</w:t>
      </w:r>
      <w:r w:rsidRPr="00120158">
        <w:rPr>
          <w:rFonts w:ascii="Century Gothic" w:hAnsi="Century Gothic"/>
        </w:rPr>
        <w:t xml:space="preserve">: Задать расстояние от опорного уровня до первой сетки и расстояния между сетками. Нумерация сеток  </w:t>
      </w:r>
      <w:r w:rsidRPr="00120158">
        <w:rPr>
          <w:rFonts w:ascii="Century Gothic" w:hAnsi="Century Gothic"/>
          <w:b/>
          <w:u w:val="single"/>
        </w:rPr>
        <w:t>снизу вверх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 xml:space="preserve">3. Вкладка </w:t>
      </w:r>
      <w:r w:rsidRPr="00120158">
        <w:rPr>
          <w:rFonts w:ascii="Century Gothic" w:hAnsi="Century Gothic"/>
          <w:sz w:val="28"/>
        </w:rPr>
        <w:t>Прочее</w:t>
      </w:r>
      <w:r w:rsidRPr="00120158">
        <w:rPr>
          <w:rFonts w:ascii="Century Gothic" w:hAnsi="Century Gothic"/>
        </w:rPr>
        <w:t xml:space="preserve">: Выбрать </w:t>
      </w:r>
      <w:r w:rsidRPr="00120158">
        <w:rPr>
          <w:rFonts w:ascii="Century Gothic" w:hAnsi="Century Gothic"/>
          <w:b/>
        </w:rPr>
        <w:t>для всех позиций</w:t>
      </w:r>
      <w:r w:rsidRPr="00120158">
        <w:rPr>
          <w:rFonts w:ascii="Century Gothic" w:hAnsi="Century Gothic"/>
        </w:rPr>
        <w:t xml:space="preserve"> типоразмер сетки или анкера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  <w:noProof/>
        </w:rPr>
        <w:lastRenderedPageBreak/>
        <w:drawing>
          <wp:inline distT="0" distB="0" distL="0" distR="0">
            <wp:extent cx="6562725" cy="5972175"/>
            <wp:effectExtent l="0" t="0" r="0" b="0"/>
            <wp:docPr id="5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6272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>Для оформления чертежей (разрезов) использовать</w:t>
      </w:r>
      <w:r w:rsidRPr="00120158">
        <w:rPr>
          <w:rFonts w:ascii="Century Gothic" w:hAnsi="Century Gothic"/>
          <w:b/>
        </w:rPr>
        <w:t xml:space="preserve"> высокую и среднюю</w:t>
      </w:r>
      <w:r w:rsidRPr="00120158">
        <w:rPr>
          <w:rFonts w:ascii="Century Gothic" w:hAnsi="Century Gothic"/>
        </w:rPr>
        <w:t xml:space="preserve"> детализацию</w:t>
      </w: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76787A">
      <w:pPr>
        <w:pStyle w:val="2"/>
        <w:rPr>
          <w:rFonts w:ascii="Century Gothic" w:hAnsi="Century Gothic"/>
        </w:rPr>
      </w:pPr>
      <w:r w:rsidRPr="00120158">
        <w:rPr>
          <w:rFonts w:ascii="Century Gothic" w:hAnsi="Century Gothic"/>
          <w:i/>
          <w:sz w:val="28"/>
          <w:u w:val="single"/>
        </w:rPr>
        <w:t>По вопросам работы семейства обращаться к:</w:t>
      </w:r>
    </w:p>
    <w:p w:rsidR="00FE4694" w:rsidRPr="00120158" w:rsidRDefault="0076787A">
      <w:pPr>
        <w:rPr>
          <w:rFonts w:ascii="Century Gothic" w:hAnsi="Century Gothic"/>
        </w:rPr>
      </w:pPr>
      <w:r w:rsidRPr="00120158">
        <w:rPr>
          <w:rFonts w:ascii="Century Gothic" w:hAnsi="Century Gothic"/>
        </w:rPr>
        <w:t>BIM-менеджер – Сергей Макаров</w:t>
      </w:r>
    </w:p>
    <w:p w:rsidR="00FE4694" w:rsidRPr="00120158" w:rsidRDefault="00FE4694">
      <w:pPr>
        <w:rPr>
          <w:rFonts w:ascii="Century Gothic" w:hAnsi="Century Gothic"/>
        </w:rPr>
      </w:pPr>
    </w:p>
    <w:p w:rsidR="00FE4694" w:rsidRPr="00120158" w:rsidRDefault="00FE4694">
      <w:pPr>
        <w:rPr>
          <w:rFonts w:ascii="Century Gothic" w:hAnsi="Century Gothic"/>
        </w:rPr>
      </w:pPr>
    </w:p>
    <w:sectPr w:rsidR="00FE4694" w:rsidRPr="001201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E4694"/>
    <w:rsid w:val="00120158"/>
    <w:rsid w:val="0076787A"/>
    <w:rsid w:val="00F760E7"/>
    <w:rsid w:val="00F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A00CFF-B671-4D73-BF8F-2E22768D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pPr>
      <w:spacing w:after="0"/>
    </w:pPr>
    <w:rPr>
      <w:rFonts w:ascii="Arial" w:eastAsia="Arial" w:hAnsi="Arial" w:cs="Arial"/>
      <w:color w:val="000000"/>
      <w:sz w:val="24"/>
    </w:rPr>
  </w:style>
  <w:style w:type="paragraph" w:styleId="1">
    <w:name w:val="heading 1"/>
    <w:basedOn w:val="a"/>
    <w:next w:val="a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pPr>
      <w:spacing w:before="160"/>
      <w:outlineLvl w:val="2"/>
    </w:pPr>
    <w:rPr>
      <w:rFonts w:ascii="Trebuchet MS" w:eastAsia="Trebuchet MS" w:hAnsi="Trebuchet MS" w:cs="Trebuchet MS"/>
      <w:b/>
      <w:color w:val="666666"/>
    </w:rPr>
  </w:style>
  <w:style w:type="paragraph" w:styleId="4">
    <w:name w:val="heading 4"/>
    <w:basedOn w:val="a"/>
    <w:next w:val="a"/>
    <w:pPr>
      <w:spacing w:before="160"/>
      <w:outlineLvl w:val="3"/>
    </w:pPr>
    <w:rPr>
      <w:rFonts w:ascii="Trebuchet MS" w:eastAsia="Trebuchet MS" w:hAnsi="Trebuchet MS" w:cs="Trebuchet MS"/>
      <w:color w:val="666666"/>
      <w:sz w:val="22"/>
      <w:u w:val="single"/>
    </w:rPr>
  </w:style>
  <w:style w:type="paragraph" w:styleId="5">
    <w:name w:val="heading 5"/>
    <w:basedOn w:val="a"/>
    <w:next w:val="a"/>
    <w:pPr>
      <w:spacing w:before="160"/>
      <w:outlineLvl w:val="4"/>
    </w:pPr>
    <w:rPr>
      <w:rFonts w:ascii="Trebuchet MS" w:eastAsia="Trebuchet MS" w:hAnsi="Trebuchet MS" w:cs="Trebuchet MS"/>
      <w:color w:val="666666"/>
      <w:sz w:val="22"/>
    </w:rPr>
  </w:style>
  <w:style w:type="paragraph" w:styleId="6">
    <w:name w:val="heading 6"/>
    <w:basedOn w:val="a"/>
    <w:next w:val="a"/>
    <w:pPr>
      <w:spacing w:before="160"/>
      <w:outlineLvl w:val="5"/>
    </w:pPr>
    <w:rPr>
      <w:rFonts w:ascii="Trebuchet MS" w:eastAsia="Trebuchet MS" w:hAnsi="Trebuchet MS" w:cs="Trebuchet MS"/>
      <w:i/>
      <w:color w:val="666666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rFonts w:ascii="Arial" w:eastAsia="Arial" w:hAnsi="Arial" w:cs="Arial"/>
      <w:color w:val="000000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7678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787A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Армирование кладки.docx</dc:title>
  <cp:lastModifiedBy>S.Makarov</cp:lastModifiedBy>
  <cp:revision>5</cp:revision>
  <dcterms:created xsi:type="dcterms:W3CDTF">2013-07-29T04:48:00Z</dcterms:created>
  <dcterms:modified xsi:type="dcterms:W3CDTF">2016-09-14T06:15:00Z</dcterms:modified>
</cp:coreProperties>
</file>